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92" w:rsidRPr="00BE5292" w:rsidRDefault="00BE5292" w:rsidP="00F06C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E52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Dans le cadre du programme </w:t>
      </w:r>
      <w:proofErr w:type="spellStart"/>
      <w:r w:rsidRPr="00BE52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ATHAr</w:t>
      </w:r>
      <w:bookmarkStart w:id="0" w:name="_GoBack"/>
      <w:bookmarkEnd w:id="0"/>
      <w:proofErr w:type="spellEnd"/>
    </w:p>
    <w:p w:rsidR="00BE5292" w:rsidRPr="00BE5292" w:rsidRDefault="00BE5292" w:rsidP="00F06C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E52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Edifices chrétiens et leur contexte dans l'Antiquité tardive en Tunisie</w:t>
      </w:r>
    </w:p>
    <w:p w:rsidR="00BE5292" w:rsidRPr="00BE5292" w:rsidRDefault="00BE5292" w:rsidP="00B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5292" w:rsidRPr="00BE5292" w:rsidRDefault="00BE5292" w:rsidP="00BE5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E529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Séminaire du mardi 4 juin 2019 - 10h00 - 12h00 Salle Georges Duby - Entrée libre</w:t>
      </w:r>
    </w:p>
    <w:p w:rsidR="00BE5292" w:rsidRPr="00BE5292" w:rsidRDefault="00BE5292" w:rsidP="00B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29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Séance animée par Daniel ISTRIA (LA3M)</w:t>
      </w:r>
    </w:p>
    <w:p w:rsidR="00BE5292" w:rsidRPr="00BE5292" w:rsidRDefault="00BE5292" w:rsidP="00B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programme transversal </w:t>
      </w:r>
      <w:proofErr w:type="spellStart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>ATHAr</w:t>
      </w:r>
      <w:proofErr w:type="spellEnd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(Histoire et </w:t>
      </w:r>
      <w:proofErr w:type="spellStart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>Archéologie</w:t>
      </w:r>
      <w:proofErr w:type="spellEnd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Maghreb ancien) a le plaisir d’accueillir : </w:t>
      </w:r>
    </w:p>
    <w:p w:rsidR="00BE5292" w:rsidRDefault="00BE5292" w:rsidP="00BE5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29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66807</wp:posOffset>
            </wp:positionV>
            <wp:extent cx="2229485" cy="2270125"/>
            <wp:effectExtent l="0" t="0" r="0" b="0"/>
            <wp:wrapSquare wrapText="bothSides"/>
            <wp:docPr id="1" name="Image 1" descr="Fathi_Bejao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hi_Bejaou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M. Fathi </w:t>
      </w:r>
      <w:proofErr w:type="spellStart"/>
      <w:r w:rsidRPr="00BE52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Bejaoui</w:t>
      </w:r>
      <w:proofErr w:type="spellEnd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>, Directeur de Recherche émérite à l’Institut National du Patrimoine de Tunisie (INP). Ancien conservateur de la région de Kasserine-</w:t>
      </w:r>
      <w:proofErr w:type="spellStart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>Siliana</w:t>
      </w:r>
      <w:proofErr w:type="spellEnd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-Sidi Bouzid(Tunisie), ancien conservateur du site et du musée de Carthage, ancien directeur général de l'Institut National du Patrimoine de Tunisie, M. Fathi </w:t>
      </w:r>
      <w:proofErr w:type="spellStart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>Bejaoui</w:t>
      </w:r>
      <w:proofErr w:type="spellEnd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poursuit des recherches sur le christianisme africain (architecture-iconographie-épigraphie), sur la mosaïque, sur la céramique et les sarcophages paléochrétiens de Tunisie. Spécialiste des Hautes steppes tunisiennes, il mène des travaux sur le site d'</w:t>
      </w:r>
      <w:proofErr w:type="spellStart"/>
      <w:r w:rsidRPr="00BE529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Ammaedara</w:t>
      </w:r>
      <w:proofErr w:type="spellEnd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>Haidra</w:t>
      </w:r>
      <w:proofErr w:type="spellEnd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collaboration avec M. François Baratte (Université de Pari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IV – Sorbonne)</w:t>
      </w:r>
    </w:p>
    <w:p w:rsidR="00F06C8B" w:rsidRDefault="00F06C8B" w:rsidP="00BE5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E4D" w:rsidRPr="00BE5292" w:rsidRDefault="00BE5292" w:rsidP="00BE5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29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81652</wp:posOffset>
            </wp:positionV>
            <wp:extent cx="2516505" cy="2206625"/>
            <wp:effectExtent l="0" t="0" r="0" b="3175"/>
            <wp:wrapSquare wrapText="bothSides"/>
            <wp:docPr id="2" name="Image 2" descr="Anna_Le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a_Le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 Anna Leone</w:t>
      </w:r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Professeure d’Archéologie à l’Université de Durham (Royaume-Uni), a travaillé principalement sur les transformations urbaines dans l’Afrique de l’Antiquité tardive et sur divers aspects de la christianisation du territoire. Elle s’intéresse également à la période de transition entre l’époque byzantine et la conquête arabe, principalement en Tripolitaine. Après avoir contribué à plusieurs missions archéologiques en Sicile, à Carthage et au Fezzan (Libye), elle codirige actuellement avec M. Ammar Othman (INP, Sfax) la mission </w:t>
      </w:r>
      <w:proofErr w:type="spellStart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>tuniso</w:t>
      </w:r>
      <w:proofErr w:type="spellEnd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-britannique à </w:t>
      </w:r>
      <w:proofErr w:type="spellStart"/>
      <w:r w:rsidRPr="00BE529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Iunca</w:t>
      </w:r>
      <w:proofErr w:type="spellEnd"/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(projet </w:t>
      </w:r>
      <w:r w:rsidRPr="00BE529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Training in Action</w:t>
      </w:r>
      <w:r w:rsidRPr="00BE5292">
        <w:rPr>
          <w:rFonts w:ascii="Times New Roman" w:eastAsia="Times New Roman" w:hAnsi="Times New Roman" w:cs="Times New Roman"/>
          <w:sz w:val="24"/>
          <w:szCs w:val="24"/>
          <w:lang w:eastAsia="fr-FR"/>
        </w:rPr>
        <w:t>, financé par le British Council).</w:t>
      </w:r>
    </w:p>
    <w:sectPr w:rsidR="00591E4D" w:rsidRPr="00BE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2"/>
    <w:rsid w:val="00591E4D"/>
    <w:rsid w:val="00BE5292"/>
    <w:rsid w:val="00F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7289-646B-4D8A-982F-229B77A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E52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NEVES Gracinda</dc:creator>
  <cp:keywords/>
  <dc:description/>
  <cp:lastModifiedBy>Das NEVES Gracinda</cp:lastModifiedBy>
  <cp:revision>1</cp:revision>
  <dcterms:created xsi:type="dcterms:W3CDTF">2019-06-14T12:40:00Z</dcterms:created>
  <dcterms:modified xsi:type="dcterms:W3CDTF">2019-06-14T12:53:00Z</dcterms:modified>
</cp:coreProperties>
</file>